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20"/>
      </w:tblGrid>
      <w:tr w:rsidR="00601E05" w:rsidRPr="00B05B6A" w:rsidTr="00695700">
        <w:trPr>
          <w:trHeight w:hRule="exact" w:val="1843"/>
        </w:trPr>
        <w:tc>
          <w:tcPr>
            <w:tcW w:w="15720" w:type="dxa"/>
            <w:shd w:val="clear" w:color="000000" w:fill="FFFFFF"/>
            <w:tcMar>
              <w:left w:w="34" w:type="dxa"/>
              <w:right w:w="34" w:type="dxa"/>
            </w:tcMar>
          </w:tcPr>
          <w:p w:rsidR="00695700" w:rsidRPr="00695700" w:rsidRDefault="00695700" w:rsidP="00695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6957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Матрица компетенций</w:t>
            </w:r>
          </w:p>
          <w:p w:rsidR="00695700" w:rsidRPr="00695700" w:rsidRDefault="00695700" w:rsidP="006957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ОПОП по направлению подготовки 43.03.01 «Сервис» (уровень подготовки кадров высшей квалификации)</w:t>
            </w:r>
          </w:p>
          <w:p w:rsidR="00695700" w:rsidRPr="00695700" w:rsidRDefault="00695700" w:rsidP="006957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Профиль подготовки: «Сервис предоставления услуг населению »</w:t>
            </w:r>
          </w:p>
          <w:p w:rsidR="00695700" w:rsidRPr="00695700" w:rsidRDefault="00695700" w:rsidP="006957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Квалификация – Бакалавр. </w:t>
            </w:r>
          </w:p>
          <w:p w:rsidR="00695700" w:rsidRPr="00695700" w:rsidRDefault="00695700" w:rsidP="006957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Форма обучения – заочная </w:t>
            </w:r>
          </w:p>
          <w:p w:rsidR="00601E05" w:rsidRPr="00324557" w:rsidRDefault="003801C4" w:rsidP="00695700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695700" w:rsidRP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рок освоения программы – </w:t>
            </w:r>
            <w:r w:rsidR="0069570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года</w:t>
            </w:r>
          </w:p>
        </w:tc>
      </w:tr>
    </w:tbl>
    <w:p w:rsidR="00601E05" w:rsidRPr="00324557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1500"/>
        <w:gridCol w:w="1035"/>
        <w:gridCol w:w="1260"/>
        <w:gridCol w:w="1035"/>
        <w:gridCol w:w="810"/>
        <w:gridCol w:w="1260"/>
        <w:gridCol w:w="1725"/>
        <w:gridCol w:w="1260"/>
      </w:tblGrid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978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Общекультурные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601E05" w:rsidRPr="00B05B6A">
        <w:trPr>
          <w:trHeight w:hRule="exact" w:val="4410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ОК-1:      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ОК-2:      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ОК-3:      способностью к коммуникации в устной и письменной </w:t>
            </w:r>
            <w:proofErr w:type="gramStart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формах</w:t>
            </w:r>
            <w:proofErr w:type="gramEnd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русском и иностранном языках для решения задач межличностного и межкультурного взаимодействия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ОК-4:      способностью работать в команде, толерантно воспринимать социальные, этнические, конфессиональные и культурные различия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ОК-5:      способностью к самоорганизации и самообразованию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ОК-6:      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ОК-7:      способностью поддерживать должный уровень физической подготовленности для обеспечения полноценной социальной и профессиональной деятельности; пропаганды активного долголетия, здорового образа жизни и профилактики заболеваний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ОК-8:      готовностью пользоваться основными методами защиты производственного персонала и населения от возможных последствий аварий, катастроф, стихийных бедствий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Культурология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Социальное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проектирование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Русский язык и культура речи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Нормативно-правовое обеспечение профессиональной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Философия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Концепции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современного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естествознания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1500"/>
        <w:gridCol w:w="1035"/>
        <w:gridCol w:w="1260"/>
        <w:gridCol w:w="1035"/>
        <w:gridCol w:w="810"/>
        <w:gridCol w:w="1260"/>
        <w:gridCol w:w="1725"/>
        <w:gridCol w:w="126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событие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сервисе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Сервисология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и планирование деятельности предприятия сервиса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функционирования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систем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Лицензирование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сфере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Экспертиза и диагностика объектов сервиса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потребителей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Общая физическая подготовка (Круговая тренировка)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Оздоровительная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аэробика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атлетика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научно-исследовательской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Статистические методы в </w:t>
            </w:r>
            <w:proofErr w:type="gramStart"/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естественно-научных</w:t>
            </w:r>
            <w:proofErr w:type="gramEnd"/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исследованиях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Статистические методы в гуманитарных исследованиях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1500"/>
        <w:gridCol w:w="1035"/>
        <w:gridCol w:w="1260"/>
        <w:gridCol w:w="1035"/>
        <w:gridCol w:w="810"/>
        <w:gridCol w:w="1260"/>
        <w:gridCol w:w="1725"/>
        <w:gridCol w:w="1260"/>
      </w:tblGrid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FCE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менеджменту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принятию управленческих решений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Практикум по методам математического моделирования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88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алгоритмам решения задач в профессиональной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математике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Default="0032455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1500"/>
        <w:gridCol w:w="1035"/>
        <w:gridCol w:w="1260"/>
        <w:gridCol w:w="1035"/>
        <w:gridCol w:w="810"/>
        <w:gridCol w:w="1260"/>
        <w:gridCol w:w="1725"/>
        <w:gridCol w:w="126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налогам и налогообложению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Научные методы исследования в сервисе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оказания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Сервисная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продаж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Сквозная семестровая деловая игра по сервисной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Научно-исследовательская работа по сервису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общественностью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88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персоналом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предприятием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технологии  в управления сервисной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персонала в сервисной деятельности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Проектно-сметное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дело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Default="0032455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1500"/>
        <w:gridCol w:w="1035"/>
        <w:gridCol w:w="1260"/>
        <w:gridCol w:w="1035"/>
        <w:gridCol w:w="810"/>
        <w:gridCol w:w="1260"/>
        <w:gridCol w:w="1725"/>
        <w:gridCol w:w="126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офисного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механика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Прогнозирование и планирование в сервисе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способы оценки качества предприятий сервиса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Договорные отношения в сфере сервиса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сервисе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встреч, презентаций и приемов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Бухгалтерский учет, анализ и аудит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Налоги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налогообложения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Финансовый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7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 w:rsidTr="00B05B6A">
        <w:trPr>
          <w:trHeight w:hRule="exact" w:val="441"/>
        </w:trPr>
        <w:tc>
          <w:tcPr>
            <w:tcW w:w="1065" w:type="dxa"/>
          </w:tcPr>
          <w:p w:rsidR="00601E05" w:rsidRDefault="00601E05"/>
        </w:tc>
        <w:tc>
          <w:tcPr>
            <w:tcW w:w="4065" w:type="dxa"/>
          </w:tcPr>
          <w:p w:rsidR="00601E05" w:rsidRDefault="00601E05"/>
        </w:tc>
        <w:tc>
          <w:tcPr>
            <w:tcW w:w="1500" w:type="dxa"/>
          </w:tcPr>
          <w:p w:rsidR="00601E05" w:rsidRDefault="00601E05"/>
        </w:tc>
        <w:tc>
          <w:tcPr>
            <w:tcW w:w="1035" w:type="dxa"/>
          </w:tcPr>
          <w:p w:rsidR="00601E05" w:rsidRDefault="00601E05"/>
        </w:tc>
        <w:tc>
          <w:tcPr>
            <w:tcW w:w="1260" w:type="dxa"/>
          </w:tcPr>
          <w:p w:rsidR="00601E05" w:rsidRDefault="00601E05"/>
        </w:tc>
        <w:tc>
          <w:tcPr>
            <w:tcW w:w="1035" w:type="dxa"/>
          </w:tcPr>
          <w:p w:rsidR="00601E05" w:rsidRDefault="00601E05"/>
        </w:tc>
        <w:tc>
          <w:tcPr>
            <w:tcW w:w="810" w:type="dxa"/>
          </w:tcPr>
          <w:p w:rsidR="00601E05" w:rsidRDefault="00601E05"/>
        </w:tc>
        <w:tc>
          <w:tcPr>
            <w:tcW w:w="1260" w:type="dxa"/>
          </w:tcPr>
          <w:p w:rsidR="00601E05" w:rsidRDefault="00601E05"/>
        </w:tc>
        <w:tc>
          <w:tcPr>
            <w:tcW w:w="1725" w:type="dxa"/>
          </w:tcPr>
          <w:p w:rsidR="00601E05" w:rsidRDefault="00601E05"/>
        </w:tc>
        <w:tc>
          <w:tcPr>
            <w:tcW w:w="1260" w:type="dxa"/>
          </w:tcPr>
          <w:p w:rsidR="00601E05" w:rsidRDefault="00601E05"/>
        </w:tc>
      </w:tr>
    </w:tbl>
    <w:p w:rsidR="00601E05" w:rsidRDefault="0032455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2190"/>
        <w:gridCol w:w="1035"/>
        <w:gridCol w:w="1035"/>
      </w:tblGrid>
      <w:tr w:rsidR="00601E05" w:rsidTr="00B05B6A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Общепрофессиональные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601E05" w:rsidRPr="00B05B6A">
        <w:trPr>
          <w:trHeight w:hRule="exact" w:val="4410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ОПК-1: 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</w:t>
            </w:r>
            <w:proofErr w:type="gramStart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ОПК-2:      готовностью разрабатывать технологии процесса сервиса, развивать системы клиентских отношений с учетом требований потребителя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ОПК-3:      готовностью организовать процесс сервиса, проводить выбор ресурсов и средств с учетом требований потребителя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2190"/>
        <w:gridCol w:w="1035"/>
        <w:gridCol w:w="1035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событие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Информатика и информационные и коммуникационные технологии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сервисе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Сервисология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и планирование деятельности предприятия сервиса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Статистические методы в гуманитарных исследованиях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2190"/>
        <w:gridCol w:w="1035"/>
        <w:gridCol w:w="1035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менеджменту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принятию управленческих решений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Мультимедиа-технологии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Интернет-технологии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2190"/>
        <w:gridCol w:w="1035"/>
        <w:gridCol w:w="1035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 w:rsidRPr="00B05B6A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B05B6A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налогам и налогообложению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Научные методы исследования в сервисе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88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персоналом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предприятием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технологии  в управления сервисной деятельности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персонала в сервисной деятельности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</w:tbl>
    <w:p w:rsidR="00601E05" w:rsidRDefault="0032455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2190"/>
        <w:gridCol w:w="1035"/>
        <w:gridCol w:w="1035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встреч, презентаций и приемов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 w:rsidTr="00B05B6A">
        <w:trPr>
          <w:trHeight w:hRule="exact" w:val="441"/>
        </w:trPr>
        <w:tc>
          <w:tcPr>
            <w:tcW w:w="1065" w:type="dxa"/>
          </w:tcPr>
          <w:p w:rsidR="00601E05" w:rsidRDefault="00601E05"/>
        </w:tc>
        <w:tc>
          <w:tcPr>
            <w:tcW w:w="4065" w:type="dxa"/>
          </w:tcPr>
          <w:p w:rsidR="00601E05" w:rsidRDefault="00601E05"/>
        </w:tc>
        <w:tc>
          <w:tcPr>
            <w:tcW w:w="2190" w:type="dxa"/>
          </w:tcPr>
          <w:p w:rsidR="00601E05" w:rsidRDefault="00601E05"/>
        </w:tc>
        <w:tc>
          <w:tcPr>
            <w:tcW w:w="1035" w:type="dxa"/>
          </w:tcPr>
          <w:p w:rsidR="00601E05" w:rsidRDefault="00601E05"/>
        </w:tc>
        <w:tc>
          <w:tcPr>
            <w:tcW w:w="1035" w:type="dxa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810"/>
        <w:gridCol w:w="1500"/>
        <w:gridCol w:w="1035"/>
        <w:gridCol w:w="1260"/>
        <w:gridCol w:w="810"/>
        <w:gridCol w:w="1260"/>
        <w:gridCol w:w="1500"/>
      </w:tblGrid>
      <w:tr w:rsidR="00601E05" w:rsidTr="00B05B6A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7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  <w:proofErr w:type="spellEnd"/>
          </w:p>
        </w:tc>
      </w:tr>
      <w:tr w:rsidR="00601E05" w:rsidRPr="00B05B6A">
        <w:trPr>
          <w:trHeight w:hRule="exact" w:val="4410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jc w:val="center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Наименование дисциплин (модулей) в соответствии с учебным планом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ПК-1: готовностью к организации контактной зоны предприятия сервиса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ПК-2: готовностью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политики государства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ПК-3: готовностью к изучению научно- технической информации, отечественного и зарубежного опыта в сервисной деятельности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ПК-4: готовностью к участию в проведении исследований социально-психологических особенностей потребителя с учетом национальн</w:t>
            </w:r>
            <w:proofErr w:type="gramStart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о-</w:t>
            </w:r>
            <w:proofErr w:type="gramEnd"/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региональных и демографических факторов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ПК-5: готовностью к выполнению инновационных проектов в сфере сервиса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ПК-6: готовностью к применению современных сервисных технологий в процессе предоставления услуг, соответствующих требованиям потребителей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textDirection w:val="btLr"/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ПК-7: 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Маркетинг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Default="00324557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810"/>
        <w:gridCol w:w="1500"/>
        <w:gridCol w:w="1035"/>
        <w:gridCol w:w="1260"/>
        <w:gridCol w:w="810"/>
        <w:gridCol w:w="1260"/>
        <w:gridCol w:w="150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проектами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событие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Экономическая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процессы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сервисе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Сервисология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и планирование деятельности предприятия сервиса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прав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потребителей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научно-исследовательской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Статистические методы в </w:t>
            </w:r>
            <w:proofErr w:type="gramStart"/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естественно-научных</w:t>
            </w:r>
            <w:proofErr w:type="gramEnd"/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исследованиях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Статистические методы в гуманитарных исследованиях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810"/>
        <w:gridCol w:w="1500"/>
        <w:gridCol w:w="1035"/>
        <w:gridCol w:w="1260"/>
        <w:gridCol w:w="810"/>
        <w:gridCol w:w="1260"/>
        <w:gridCol w:w="1500"/>
      </w:tblGrid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перевода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источников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FCE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персональному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менеджменту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принятию управленческих решений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Мультимедиа-технологии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Интернет-технологии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ресурсы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Практикум по методам математического моделирования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решений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88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алгоритмам решения задач в профессиональной деятельности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Социально-экономическая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математике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Финансы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организаций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Инновации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810"/>
        <w:gridCol w:w="1500"/>
        <w:gridCol w:w="1035"/>
        <w:gridCol w:w="1260"/>
        <w:gridCol w:w="810"/>
        <w:gridCol w:w="1260"/>
        <w:gridCol w:w="150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Инвестиции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налогам и налогообложению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Научные методы исследования в сервисе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Проектирование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процесса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оказания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услуг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Сервисная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продаж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Сквозная семестровая деловая игра по сервисной деятельности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Научно-исследовательская работа по сервису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общественностью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88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формы и методы в системе обслуживания потребителей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Реакционный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персоналом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Технология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управления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предприятием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Современные технологии  в управления сервисной деятельности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персонала в сервисной деятельности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опыт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сервисной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Проектно-сметное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дело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4065"/>
        <w:gridCol w:w="810"/>
        <w:gridCol w:w="1500"/>
        <w:gridCol w:w="1035"/>
        <w:gridCol w:w="1260"/>
        <w:gridCol w:w="810"/>
        <w:gridCol w:w="1260"/>
        <w:gridCol w:w="1500"/>
      </w:tblGrid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офисного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назначения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Технические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средства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Прогнозирование и планирование в сервисе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 способы оценки качества предприятий сервиса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предприятий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сервиса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Договорные отношения в сфере сервиса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Правовое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регулирование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сервисе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Организация встреч, презентаций и приемов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Потребительские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324557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32455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Бухгалтерский учет, анализ и аудит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Pr="00324557" w:rsidRDefault="00601E05">
            <w:pPr>
              <w:rPr>
                <w:lang w:val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Налоги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налогообложения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Финансовый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менеджмент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Страхование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кредит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614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управленческая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Преддипломная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</w:tr>
      <w:tr w:rsidR="00601E05">
        <w:trPr>
          <w:trHeight w:hRule="exact" w:val="333"/>
        </w:trPr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4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Научно-исследовательская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3245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01E05" w:rsidRDefault="00601E05"/>
        </w:tc>
      </w:tr>
      <w:tr w:rsidR="00601E05">
        <w:trPr>
          <w:trHeight w:hRule="exact" w:val="441"/>
        </w:trPr>
        <w:tc>
          <w:tcPr>
            <w:tcW w:w="1051" w:type="dxa"/>
          </w:tcPr>
          <w:p w:rsidR="00601E05" w:rsidRDefault="00601E05"/>
        </w:tc>
        <w:tc>
          <w:tcPr>
            <w:tcW w:w="4051" w:type="dxa"/>
          </w:tcPr>
          <w:p w:rsidR="00601E05" w:rsidRDefault="00601E05"/>
        </w:tc>
        <w:tc>
          <w:tcPr>
            <w:tcW w:w="796" w:type="dxa"/>
          </w:tcPr>
          <w:p w:rsidR="00601E05" w:rsidRDefault="00601E05"/>
        </w:tc>
        <w:tc>
          <w:tcPr>
            <w:tcW w:w="1486" w:type="dxa"/>
          </w:tcPr>
          <w:p w:rsidR="00601E05" w:rsidRDefault="00601E05"/>
        </w:tc>
        <w:tc>
          <w:tcPr>
            <w:tcW w:w="1021" w:type="dxa"/>
          </w:tcPr>
          <w:p w:rsidR="00601E05" w:rsidRDefault="00601E05"/>
        </w:tc>
        <w:tc>
          <w:tcPr>
            <w:tcW w:w="1246" w:type="dxa"/>
          </w:tcPr>
          <w:p w:rsidR="00601E05" w:rsidRDefault="00601E05"/>
        </w:tc>
        <w:tc>
          <w:tcPr>
            <w:tcW w:w="796" w:type="dxa"/>
          </w:tcPr>
          <w:p w:rsidR="00601E05" w:rsidRDefault="00601E05"/>
        </w:tc>
        <w:tc>
          <w:tcPr>
            <w:tcW w:w="1246" w:type="dxa"/>
          </w:tcPr>
          <w:p w:rsidR="00601E05" w:rsidRDefault="00601E05"/>
        </w:tc>
        <w:tc>
          <w:tcPr>
            <w:tcW w:w="1486" w:type="dxa"/>
          </w:tcPr>
          <w:p w:rsidR="00601E05" w:rsidRDefault="00601E05"/>
        </w:tc>
      </w:tr>
    </w:tbl>
    <w:p w:rsidR="00601E05" w:rsidRPr="00B05B6A" w:rsidRDefault="00601E05">
      <w:pPr>
        <w:rPr>
          <w:sz w:val="0"/>
          <w:szCs w:val="0"/>
          <w:lang w:val="ru-RU"/>
        </w:rPr>
      </w:pPr>
      <w:bookmarkStart w:id="0" w:name="_GoBack"/>
      <w:bookmarkEnd w:id="0"/>
    </w:p>
    <w:sectPr w:rsidR="00601E05" w:rsidRPr="00B05B6A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24557"/>
    <w:rsid w:val="003801C4"/>
    <w:rsid w:val="00601E05"/>
    <w:rsid w:val="00695700"/>
    <w:rsid w:val="00B05B6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1360</Words>
  <Characters>10764</Characters>
  <Application>Microsoft Office Word</Application>
  <DocSecurity>0</DocSecurity>
  <Lines>89</Lines>
  <Paragraphs>24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OOPReport</dc:title>
  <dc:creator>FastReport.NET</dc:creator>
  <cp:lastModifiedBy>Smirnova, Zhanna</cp:lastModifiedBy>
  <cp:revision>6</cp:revision>
  <dcterms:created xsi:type="dcterms:W3CDTF">2019-07-30T06:31:00Z</dcterms:created>
  <dcterms:modified xsi:type="dcterms:W3CDTF">2019-08-19T07:38:00Z</dcterms:modified>
</cp:coreProperties>
</file>